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B" w:rsidRDefault="0058017B" w:rsidP="0058017B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 xml:space="preserve">SKS </w:t>
      </w:r>
      <w:r>
        <w:rPr>
          <w:i/>
          <w:iCs/>
          <w:sz w:val="23"/>
          <w:szCs w:val="23"/>
        </w:rPr>
        <w:t xml:space="preserve">- </w:t>
      </w:r>
      <w:r>
        <w:rPr>
          <w:i/>
          <w:iCs/>
          <w:sz w:val="20"/>
          <w:szCs w:val="20"/>
        </w:rPr>
        <w:t xml:space="preserve">System Komunikatów Sadowniczych, to zbiór zaleceń agrotechnicznych przygotowywanych przez doradców z </w:t>
      </w:r>
      <w:r>
        <w:rPr>
          <w:b/>
          <w:bCs/>
          <w:i/>
          <w:iCs/>
          <w:sz w:val="20"/>
          <w:szCs w:val="20"/>
        </w:rPr>
        <w:t xml:space="preserve">FRUITAKADEMI </w:t>
      </w:r>
      <w:r>
        <w:rPr>
          <w:i/>
          <w:iCs/>
          <w:sz w:val="20"/>
          <w:szCs w:val="20"/>
        </w:rPr>
        <w:t xml:space="preserve">przy współpracy z </w:t>
      </w:r>
      <w:r>
        <w:rPr>
          <w:b/>
          <w:bCs/>
          <w:i/>
          <w:iCs/>
          <w:sz w:val="20"/>
          <w:szCs w:val="20"/>
        </w:rPr>
        <w:t xml:space="preserve">Zakładem Ochrony Roślin Instytutu Sadownictwa i Kwiaciarstwa im Szczepana Pieniążka w Skierniewicach </w:t>
      </w:r>
      <w:r>
        <w:rPr>
          <w:i/>
          <w:iCs/>
          <w:sz w:val="20"/>
          <w:szCs w:val="20"/>
        </w:rPr>
        <w:t xml:space="preserve">oraz z holenderską firmą doradczą </w:t>
      </w:r>
      <w:proofErr w:type="spellStart"/>
      <w:r>
        <w:rPr>
          <w:b/>
          <w:bCs/>
          <w:i/>
          <w:iCs/>
          <w:sz w:val="20"/>
          <w:szCs w:val="20"/>
        </w:rPr>
        <w:t>FruitConsult</w:t>
      </w:r>
      <w:proofErr w:type="spellEnd"/>
      <w:r>
        <w:rPr>
          <w:i/>
          <w:iCs/>
          <w:sz w:val="20"/>
          <w:szCs w:val="20"/>
        </w:rPr>
        <w:t xml:space="preserve">. Program realizowany przy współudziale władz samorządowych gmin: </w:t>
      </w:r>
      <w:r>
        <w:rPr>
          <w:b/>
          <w:bCs/>
          <w:i/>
          <w:iCs/>
          <w:sz w:val="20"/>
          <w:szCs w:val="20"/>
        </w:rPr>
        <w:t xml:space="preserve">Belsk Duży, Błędów, Goszczyn, Góra Kalwaria, Grójec, Jasieniec, Magnuszew, Mogielnica, Chynów, Pniewy, Sadkowice, Tarczyn, Warka, Wilga. </w:t>
      </w:r>
    </w:p>
    <w:p w:rsidR="0058017B" w:rsidRDefault="0058017B" w:rsidP="0058017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System jest finansowany przez Zakład Zaopatrzenia Ogrodniczego Warka </w:t>
      </w:r>
    </w:p>
    <w:p w:rsidR="0058017B" w:rsidRPr="00CF0858" w:rsidRDefault="0058017B" w:rsidP="00CF0858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sz w:val="40"/>
          <w:szCs w:val="40"/>
        </w:rPr>
      </w:pPr>
      <w:r>
        <w:rPr>
          <w:b/>
          <w:iCs/>
          <w:noProof/>
          <w:sz w:val="40"/>
          <w:szCs w:val="40"/>
          <w:lang w:eastAsia="pl-PL"/>
        </w:rPr>
        <w:drawing>
          <wp:inline distT="0" distB="0" distL="0" distR="0">
            <wp:extent cx="456438" cy="559680"/>
            <wp:effectExtent l="19050" t="0" r="76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7" cy="5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858" w:rsidRPr="00CF0858">
        <w:rPr>
          <w:rFonts w:ascii="Arial" w:hAnsi="Arial" w:cs="Arial"/>
          <w:color w:val="000000"/>
          <w:sz w:val="24"/>
          <w:szCs w:val="24"/>
        </w:rPr>
        <w:t xml:space="preserve"> </w:t>
      </w:r>
      <w:r w:rsidR="00CF0858" w:rsidRPr="00CF085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Komunikat sadowniczy SKS XIII 2011-04-06</w:t>
      </w:r>
    </w:p>
    <w:p w:rsidR="00CF0858" w:rsidRDefault="00CF0858" w:rsidP="0058017B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sz w:val="40"/>
          <w:szCs w:val="40"/>
        </w:rPr>
      </w:pPr>
    </w:p>
    <w:p w:rsidR="00860A4C" w:rsidRPr="00A91620" w:rsidRDefault="00860A4C" w:rsidP="0058017B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sz w:val="40"/>
          <w:szCs w:val="40"/>
        </w:rPr>
      </w:pPr>
      <w:r w:rsidRPr="00A91620">
        <w:rPr>
          <w:b/>
          <w:iCs/>
          <w:sz w:val="40"/>
          <w:szCs w:val="40"/>
        </w:rPr>
        <w:t xml:space="preserve">Jabłoń i grusza: </w:t>
      </w:r>
    </w:p>
    <w:p w:rsidR="00860A4C" w:rsidRPr="005B7881" w:rsidRDefault="00860A4C" w:rsidP="00860A4C">
      <w:pPr>
        <w:pStyle w:val="Akapitzlist"/>
        <w:numPr>
          <w:ilvl w:val="0"/>
          <w:numId w:val="1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rFonts w:cstheme="minorHAnsi"/>
          <w:b/>
          <w:iCs/>
          <w:sz w:val="32"/>
          <w:szCs w:val="32"/>
        </w:rPr>
      </w:pPr>
      <w:r w:rsidRPr="005B7881">
        <w:rPr>
          <w:rFonts w:cstheme="minorHAnsi"/>
          <w:b/>
          <w:iCs/>
          <w:sz w:val="32"/>
          <w:szCs w:val="32"/>
        </w:rPr>
        <w:t>Niewielkie, lokalne wysiewy zarodników workowych</w:t>
      </w:r>
      <w:r>
        <w:rPr>
          <w:rFonts w:cstheme="minorHAnsi"/>
          <w:b/>
          <w:iCs/>
          <w:sz w:val="32"/>
          <w:szCs w:val="32"/>
        </w:rPr>
        <w:t xml:space="preserve"> parcha jabłoni</w:t>
      </w:r>
      <w:r w:rsidRPr="00D52316">
        <w:rPr>
          <w:rFonts w:ascii="Arial" w:hAnsi="Arial" w:cs="Arial"/>
          <w:color w:val="000000"/>
        </w:rPr>
        <w:t xml:space="preserve"> </w:t>
      </w:r>
      <w:r w:rsidRPr="00D52316">
        <w:rPr>
          <w:rFonts w:cstheme="minorHAnsi"/>
          <w:b/>
          <w:color w:val="000000"/>
          <w:sz w:val="32"/>
          <w:szCs w:val="32"/>
        </w:rPr>
        <w:t>(</w:t>
      </w:r>
      <w:proofErr w:type="spellStart"/>
      <w:r w:rsidRPr="00D52316">
        <w:rPr>
          <w:rFonts w:cstheme="minorHAnsi"/>
          <w:b/>
          <w:i/>
          <w:color w:val="000000"/>
          <w:sz w:val="32"/>
          <w:szCs w:val="32"/>
        </w:rPr>
        <w:t>Venturia</w:t>
      </w:r>
      <w:proofErr w:type="spellEnd"/>
      <w:r w:rsidRPr="00D52316">
        <w:rPr>
          <w:rFonts w:cstheme="minorHAnsi"/>
          <w:b/>
          <w:i/>
          <w:color w:val="000000"/>
          <w:sz w:val="32"/>
          <w:szCs w:val="32"/>
        </w:rPr>
        <w:t xml:space="preserve"> </w:t>
      </w:r>
      <w:proofErr w:type="spellStart"/>
      <w:r w:rsidRPr="00D52316">
        <w:rPr>
          <w:rFonts w:cstheme="minorHAnsi"/>
          <w:b/>
          <w:i/>
          <w:color w:val="000000"/>
          <w:sz w:val="32"/>
          <w:szCs w:val="32"/>
        </w:rPr>
        <w:t>inaequalis</w:t>
      </w:r>
      <w:proofErr w:type="spellEnd"/>
      <w:r>
        <w:rPr>
          <w:rFonts w:cstheme="minorHAnsi"/>
          <w:b/>
          <w:i/>
          <w:color w:val="000000"/>
          <w:sz w:val="32"/>
          <w:szCs w:val="32"/>
        </w:rPr>
        <w:t>)</w:t>
      </w:r>
      <w:r>
        <w:rPr>
          <w:rFonts w:cstheme="minorHAnsi"/>
          <w:b/>
          <w:iCs/>
          <w:sz w:val="32"/>
          <w:szCs w:val="32"/>
        </w:rPr>
        <w:t xml:space="preserve"> </w:t>
      </w:r>
      <w:r w:rsidRPr="005B7881">
        <w:rPr>
          <w:rFonts w:cstheme="minorHAnsi"/>
          <w:b/>
          <w:iCs/>
          <w:sz w:val="32"/>
          <w:szCs w:val="32"/>
        </w:rPr>
        <w:t xml:space="preserve">. </w:t>
      </w:r>
      <w:r w:rsidRPr="005B7881">
        <w:rPr>
          <w:rFonts w:cstheme="minorHAnsi"/>
          <w:b/>
          <w:iCs/>
          <w:sz w:val="32"/>
          <w:szCs w:val="32"/>
          <w:u w:val="single"/>
        </w:rPr>
        <w:t>Brak infekcji.</w:t>
      </w:r>
    </w:p>
    <w:p w:rsidR="00860A4C" w:rsidRPr="00860A4C" w:rsidRDefault="00860A4C" w:rsidP="00860A4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60A4C" w:rsidRPr="00860A4C" w:rsidRDefault="00860A4C" w:rsidP="00860A4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860A4C">
        <w:rPr>
          <w:rFonts w:cstheme="minorHAnsi"/>
          <w:sz w:val="24"/>
          <w:szCs w:val="24"/>
        </w:rPr>
        <w:t xml:space="preserve">W ciągu ostatnich 24 godzin we wszystkich regionach doszło do umiarkowanych opadów deszczu. Doprowadziły one do lokalnych, minimalnych  wysiewów zarodników workowych  parcha jabłoni. </w:t>
      </w:r>
    </w:p>
    <w:p w:rsidR="00860A4C" w:rsidRPr="00860A4C" w:rsidRDefault="00860A4C" w:rsidP="00860A4C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860A4C">
        <w:rPr>
          <w:rFonts w:cstheme="minorHAnsi"/>
          <w:sz w:val="24"/>
          <w:szCs w:val="24"/>
          <w:u w:val="single"/>
        </w:rPr>
        <w:t>Wysiewy te nie stanowią obecnie żadnego zagrożenia dla jabłoni.</w:t>
      </w:r>
    </w:p>
    <w:p w:rsidR="00860A4C" w:rsidRPr="00860A4C" w:rsidRDefault="00860A4C" w:rsidP="00860A4C">
      <w:pPr>
        <w:spacing w:after="0" w:line="240" w:lineRule="auto"/>
        <w:ind w:left="360"/>
        <w:jc w:val="both"/>
        <w:rPr>
          <w:rFonts w:cstheme="minorHAnsi"/>
          <w:sz w:val="24"/>
          <w:szCs w:val="24"/>
          <w:u w:val="single"/>
        </w:rPr>
      </w:pPr>
      <w:r w:rsidRPr="00860A4C">
        <w:rPr>
          <w:rFonts w:cstheme="minorHAnsi"/>
          <w:sz w:val="24"/>
          <w:szCs w:val="24"/>
          <w:u w:val="single"/>
        </w:rPr>
        <w:t>Nigdzie nie stwierdzono rozwijających się infekcji</w:t>
      </w:r>
    </w:p>
    <w:p w:rsidR="002A537C" w:rsidRDefault="002A537C"/>
    <w:p w:rsidR="00860A4C" w:rsidRPr="005A6F8A" w:rsidRDefault="00860A4C" w:rsidP="00860A4C">
      <w:pPr>
        <w:pStyle w:val="Akapitzlist"/>
        <w:numPr>
          <w:ilvl w:val="0"/>
          <w:numId w:val="1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ind w:left="426" w:hanging="66"/>
        <w:rPr>
          <w:rFonts w:cstheme="minorHAnsi"/>
          <w:b/>
          <w:sz w:val="32"/>
          <w:szCs w:val="32"/>
        </w:rPr>
      </w:pPr>
      <w:r w:rsidRPr="005A6F8A">
        <w:rPr>
          <w:b/>
          <w:iCs/>
          <w:sz w:val="32"/>
          <w:szCs w:val="32"/>
        </w:rPr>
        <w:t>W drugiej połowi</w:t>
      </w:r>
      <w:r>
        <w:rPr>
          <w:b/>
          <w:iCs/>
          <w:sz w:val="32"/>
          <w:szCs w:val="32"/>
        </w:rPr>
        <w:t xml:space="preserve">e tygodnia kontynuacja zabiegów </w:t>
      </w:r>
      <w:r w:rsidRPr="005A6F8A">
        <w:rPr>
          <w:b/>
          <w:iCs/>
          <w:sz w:val="32"/>
          <w:szCs w:val="32"/>
        </w:rPr>
        <w:t xml:space="preserve">ochronnych przeciwko parchowi jabłoni. </w:t>
      </w:r>
    </w:p>
    <w:p w:rsidR="00D44E76" w:rsidRDefault="00860A4C" w:rsidP="002A537C">
      <w:pPr>
        <w:pBdr>
          <w:top w:val="single" w:sz="8" w:space="9" w:color="FFFFFF" w:themeColor="background1"/>
          <w:bottom w:val="single" w:sz="8" w:space="11" w:color="FFFFFF" w:themeColor="background1"/>
        </w:pBd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60A4C">
        <w:rPr>
          <w:rFonts w:cstheme="minorHAnsi"/>
          <w:sz w:val="24"/>
          <w:szCs w:val="24"/>
        </w:rPr>
        <w:t>W  celu kontynuacji ochrony rozwijających się pąków, w drugiej połowie obecnego tygodnia, przed spodziewanymi opadami deszczu zaleca się wykonanie zabiegu fungicydami miedziowymi</w:t>
      </w:r>
      <w:r w:rsidR="008713AF">
        <w:rPr>
          <w:rFonts w:cstheme="minorHAnsi"/>
          <w:sz w:val="24"/>
          <w:szCs w:val="24"/>
        </w:rPr>
        <w:t xml:space="preserve"> np.:</w:t>
      </w:r>
      <w:r w:rsidR="008713AF" w:rsidRPr="008713AF">
        <w:rPr>
          <w:sz w:val="24"/>
          <w:szCs w:val="24"/>
        </w:rPr>
        <w:t xml:space="preserve"> </w:t>
      </w:r>
      <w:r w:rsidR="008713AF" w:rsidRPr="00CE549D">
        <w:rPr>
          <w:sz w:val="24"/>
          <w:szCs w:val="24"/>
        </w:rPr>
        <w:t>Miedzian</w:t>
      </w:r>
      <w:r w:rsidR="008713AF">
        <w:rPr>
          <w:sz w:val="24"/>
          <w:szCs w:val="24"/>
        </w:rPr>
        <w:t xml:space="preserve"> Extra 350 SC/50 WP, </w:t>
      </w:r>
      <w:proofErr w:type="spellStart"/>
      <w:r w:rsidR="008713AF">
        <w:rPr>
          <w:sz w:val="24"/>
          <w:szCs w:val="24"/>
        </w:rPr>
        <w:t>Funguran-OH</w:t>
      </w:r>
      <w:proofErr w:type="spellEnd"/>
      <w:r w:rsidR="008713AF">
        <w:rPr>
          <w:sz w:val="24"/>
          <w:szCs w:val="24"/>
        </w:rPr>
        <w:t xml:space="preserve"> 50 WP, </w:t>
      </w:r>
      <w:proofErr w:type="spellStart"/>
      <w:r w:rsidR="008713AF">
        <w:rPr>
          <w:sz w:val="24"/>
          <w:szCs w:val="24"/>
        </w:rPr>
        <w:t>Kocide</w:t>
      </w:r>
      <w:proofErr w:type="spellEnd"/>
      <w:r w:rsidR="008713AF">
        <w:rPr>
          <w:sz w:val="24"/>
          <w:szCs w:val="24"/>
        </w:rPr>
        <w:t xml:space="preserve"> 101 WP, </w:t>
      </w:r>
      <w:proofErr w:type="spellStart"/>
      <w:r w:rsidR="008713AF">
        <w:rPr>
          <w:sz w:val="24"/>
          <w:szCs w:val="24"/>
        </w:rPr>
        <w:t>Kocide</w:t>
      </w:r>
      <w:proofErr w:type="spellEnd"/>
      <w:r w:rsidR="008713AF">
        <w:rPr>
          <w:sz w:val="24"/>
          <w:szCs w:val="24"/>
        </w:rPr>
        <w:t xml:space="preserve"> 2000 35 WG</w:t>
      </w:r>
      <w:r w:rsidR="0058522A">
        <w:rPr>
          <w:sz w:val="24"/>
          <w:szCs w:val="24"/>
        </w:rPr>
        <w:t>, Mag 50 WP</w:t>
      </w:r>
      <w:r w:rsidRPr="00860A4C">
        <w:rPr>
          <w:rFonts w:cstheme="minorHAnsi"/>
          <w:sz w:val="24"/>
          <w:szCs w:val="24"/>
        </w:rPr>
        <w:t>. W przypadku gdy temperatura będzie utrzymywać się powyżej 7</w:t>
      </w:r>
      <w:r w:rsidRPr="00860A4C">
        <w:rPr>
          <w:rFonts w:cstheme="minorHAnsi"/>
          <w:sz w:val="24"/>
          <w:szCs w:val="24"/>
          <w:vertAlign w:val="superscript"/>
        </w:rPr>
        <w:t>0</w:t>
      </w:r>
      <w:r w:rsidRPr="00860A4C">
        <w:rPr>
          <w:rFonts w:cstheme="minorHAnsi"/>
          <w:sz w:val="24"/>
          <w:szCs w:val="24"/>
        </w:rPr>
        <w:t>C w nocy i 20</w:t>
      </w:r>
      <w:r w:rsidRPr="00860A4C">
        <w:rPr>
          <w:rFonts w:cstheme="minorHAnsi"/>
          <w:sz w:val="24"/>
          <w:szCs w:val="24"/>
          <w:vertAlign w:val="superscript"/>
        </w:rPr>
        <w:t>0</w:t>
      </w:r>
      <w:r w:rsidRPr="00860A4C">
        <w:rPr>
          <w:rFonts w:cstheme="minorHAnsi"/>
          <w:sz w:val="24"/>
          <w:szCs w:val="24"/>
        </w:rPr>
        <w:t xml:space="preserve">C w ciągu dnia (może to spowodować większy rozrost pąków i  niesie ryzyko intensywniejszej dojrzałości zarodników workowych) należy rozważyć dodatek do produktu miedziowego fungicydu zawierającego </w:t>
      </w:r>
      <w:proofErr w:type="spellStart"/>
      <w:r w:rsidRPr="00860A4C">
        <w:rPr>
          <w:rFonts w:cstheme="minorHAnsi"/>
          <w:sz w:val="24"/>
          <w:szCs w:val="24"/>
        </w:rPr>
        <w:t>dithianon</w:t>
      </w:r>
      <w:proofErr w:type="spellEnd"/>
      <w:r w:rsidRPr="00860A4C">
        <w:rPr>
          <w:rFonts w:cstheme="minorHAnsi"/>
          <w:sz w:val="24"/>
          <w:szCs w:val="24"/>
        </w:rPr>
        <w:t xml:space="preserve"> np.: </w:t>
      </w:r>
      <w:proofErr w:type="spellStart"/>
      <w:r w:rsidRPr="00860A4C">
        <w:rPr>
          <w:rFonts w:cstheme="minorHAnsi"/>
          <w:b/>
          <w:sz w:val="24"/>
          <w:szCs w:val="24"/>
        </w:rPr>
        <w:t>Delan</w:t>
      </w:r>
      <w:proofErr w:type="spellEnd"/>
      <w:r w:rsidRPr="00860A4C">
        <w:rPr>
          <w:rFonts w:cstheme="minorHAnsi"/>
          <w:b/>
          <w:sz w:val="24"/>
          <w:szCs w:val="24"/>
        </w:rPr>
        <w:t xml:space="preserve"> 700 WG</w:t>
      </w:r>
      <w:r w:rsidRPr="00860A4C">
        <w:rPr>
          <w:rFonts w:cstheme="minorHAnsi"/>
          <w:sz w:val="24"/>
          <w:szCs w:val="24"/>
        </w:rPr>
        <w:t xml:space="preserve"> w dawce 0,3kg/ha, </w:t>
      </w:r>
      <w:proofErr w:type="spellStart"/>
      <w:r w:rsidRPr="00860A4C">
        <w:rPr>
          <w:rFonts w:cstheme="minorHAnsi"/>
          <w:b/>
          <w:sz w:val="24"/>
          <w:szCs w:val="24"/>
        </w:rPr>
        <w:t>Ventop</w:t>
      </w:r>
      <w:proofErr w:type="spellEnd"/>
      <w:r w:rsidRPr="00860A4C">
        <w:rPr>
          <w:rFonts w:cstheme="minorHAnsi"/>
          <w:b/>
          <w:sz w:val="24"/>
          <w:szCs w:val="24"/>
        </w:rPr>
        <w:t xml:space="preserve"> 350 SC</w:t>
      </w:r>
      <w:r w:rsidRPr="00860A4C">
        <w:rPr>
          <w:rFonts w:cstheme="minorHAnsi"/>
          <w:sz w:val="24"/>
          <w:szCs w:val="24"/>
        </w:rPr>
        <w:t xml:space="preserve"> w dawce 0,6l/ha. W sytuacji utrzymywania się podanych powyżej warunków temperaturowych, należy zwrócić uwagę, by w przypadku zagrożenia opadami deszczu odstępy pomiędzy zabiegami </w:t>
      </w:r>
      <w:proofErr w:type="spellStart"/>
      <w:r w:rsidRPr="00860A4C">
        <w:rPr>
          <w:rFonts w:cstheme="minorHAnsi"/>
          <w:sz w:val="24"/>
          <w:szCs w:val="24"/>
        </w:rPr>
        <w:t>fungicydowymi</w:t>
      </w:r>
      <w:proofErr w:type="spellEnd"/>
      <w:r w:rsidRPr="00860A4C">
        <w:rPr>
          <w:rFonts w:cstheme="minorHAnsi"/>
          <w:sz w:val="24"/>
          <w:szCs w:val="24"/>
        </w:rPr>
        <w:t xml:space="preserve"> nie były dłuższe niż 5 dni.</w:t>
      </w:r>
    </w:p>
    <w:p w:rsidR="00D44E76" w:rsidRPr="00FA6230" w:rsidRDefault="00D44E76" w:rsidP="00D44E76">
      <w:pPr>
        <w:pStyle w:val="Akapitzlist"/>
        <w:numPr>
          <w:ilvl w:val="0"/>
          <w:numId w:val="1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32"/>
          <w:szCs w:val="32"/>
        </w:rPr>
      </w:pPr>
      <w:r w:rsidRPr="00FA6230">
        <w:rPr>
          <w:b/>
          <w:iCs/>
          <w:sz w:val="32"/>
          <w:szCs w:val="32"/>
        </w:rPr>
        <w:t>Opryski regeneracyjne związkami potasu.  Nawóz FA początek wegetacji.</w:t>
      </w:r>
    </w:p>
    <w:p w:rsidR="00100E19" w:rsidRDefault="000270D2" w:rsidP="002A537C">
      <w:pPr>
        <w:spacing w:after="0"/>
        <w:jc w:val="both"/>
        <w:rPr>
          <w:sz w:val="24"/>
          <w:szCs w:val="24"/>
        </w:rPr>
      </w:pPr>
      <w:r w:rsidRPr="000270D2">
        <w:rPr>
          <w:noProof/>
          <w:sz w:val="28"/>
          <w:szCs w:val="28"/>
          <w:lang w:eastAsia="pl-PL"/>
        </w:rPr>
        <w:pict>
          <v:rect id="_x0000_s1031" style="position:absolute;left:0;text-align:left;margin-left:-213.15pt;margin-top:174.55pt;width:203.7pt;height:15.4pt;z-index:251667456" strokecolor="white [3212]"/>
        </w:pict>
      </w:r>
      <w:r w:rsidR="00D44E76">
        <w:rPr>
          <w:sz w:val="24"/>
          <w:szCs w:val="24"/>
        </w:rPr>
        <w:t xml:space="preserve">W celu poprawy tempa przewodzenia w wiązkach transportujących wodę z korzeni, zwłaszcza w strukturach występujących w  nasadzie pąka kwiatowego, zaleca się wykonanie </w:t>
      </w:r>
      <w:r w:rsidR="00D44E76">
        <w:rPr>
          <w:sz w:val="24"/>
          <w:szCs w:val="24"/>
        </w:rPr>
        <w:lastRenderedPageBreak/>
        <w:t xml:space="preserve">na wszystkich gatunkach drzew owocowych oprysku nawozami zawierającymi saletrę potasową np. nawóz </w:t>
      </w:r>
      <w:r w:rsidR="00D44E76" w:rsidRPr="00FA6230">
        <w:rPr>
          <w:b/>
          <w:sz w:val="24"/>
          <w:szCs w:val="24"/>
        </w:rPr>
        <w:t>FA początek wegetacji</w:t>
      </w:r>
      <w:r w:rsidR="00D44E76">
        <w:rPr>
          <w:sz w:val="24"/>
          <w:szCs w:val="24"/>
        </w:rPr>
        <w:t xml:space="preserve">. Zabieg polecany zwłaszcza w kwaterach z wyraźnymi uszkodzeniami mrozowymi. Zabieg wyjątkowo polecany w bieżącym sezonie, ze względu na obfitość pąków kwiatowych i w związku z tym większą między nimi konkurencje zwłaszcza o wodę. Niedobór wody może doprowadzić do osłabienia paków, liści rozetowych i w konsekwencji pogorszenia jakości kwiatów a później zawiązków. </w:t>
      </w:r>
    </w:p>
    <w:p w:rsidR="002A537C" w:rsidRPr="002A537C" w:rsidRDefault="002A537C" w:rsidP="002A537C">
      <w:pPr>
        <w:spacing w:after="0"/>
        <w:jc w:val="both"/>
        <w:rPr>
          <w:sz w:val="24"/>
          <w:szCs w:val="24"/>
        </w:rPr>
      </w:pPr>
    </w:p>
    <w:p w:rsidR="00D44E76" w:rsidRPr="007D1AF0" w:rsidRDefault="00D44E76" w:rsidP="00D44E76">
      <w:pPr>
        <w:pStyle w:val="Akapitzlist"/>
        <w:numPr>
          <w:ilvl w:val="0"/>
          <w:numId w:val="1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32"/>
          <w:szCs w:val="32"/>
        </w:rPr>
      </w:pPr>
      <w:r w:rsidRPr="007D1AF0">
        <w:rPr>
          <w:b/>
          <w:iCs/>
          <w:sz w:val="32"/>
          <w:szCs w:val="32"/>
        </w:rPr>
        <w:t>Zwalczanie kwieciaka jabłkowca</w:t>
      </w:r>
      <w:r>
        <w:rPr>
          <w:b/>
          <w:iCs/>
          <w:sz w:val="32"/>
          <w:szCs w:val="32"/>
        </w:rPr>
        <w:t xml:space="preserve"> (</w:t>
      </w:r>
      <w:proofErr w:type="spellStart"/>
      <w:r w:rsidRPr="00D52316">
        <w:rPr>
          <w:rFonts w:cstheme="minorHAnsi"/>
          <w:b/>
          <w:i/>
          <w:iCs/>
          <w:sz w:val="32"/>
          <w:szCs w:val="32"/>
        </w:rPr>
        <w:t>Anthonomus</w:t>
      </w:r>
      <w:proofErr w:type="spellEnd"/>
      <w:r w:rsidRPr="00D52316">
        <w:rPr>
          <w:rFonts w:cstheme="minorHAnsi"/>
          <w:b/>
          <w:i/>
          <w:iCs/>
          <w:sz w:val="32"/>
          <w:szCs w:val="32"/>
        </w:rPr>
        <w:t xml:space="preserve"> </w:t>
      </w:r>
      <w:proofErr w:type="spellStart"/>
      <w:r w:rsidRPr="00D52316">
        <w:rPr>
          <w:rFonts w:cstheme="minorHAnsi"/>
          <w:b/>
          <w:i/>
          <w:iCs/>
          <w:sz w:val="32"/>
          <w:szCs w:val="32"/>
        </w:rPr>
        <w:t>pomorum</w:t>
      </w:r>
      <w:proofErr w:type="spellEnd"/>
      <w:r>
        <w:rPr>
          <w:rFonts w:cstheme="minorHAnsi"/>
          <w:b/>
          <w:i/>
          <w:iCs/>
          <w:sz w:val="32"/>
          <w:szCs w:val="32"/>
        </w:rPr>
        <w:t>)</w:t>
      </w:r>
      <w:r w:rsidRPr="00D52316">
        <w:rPr>
          <w:rFonts w:cstheme="minorHAnsi"/>
          <w:b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 xml:space="preserve">. </w:t>
      </w:r>
    </w:p>
    <w:p w:rsidR="00D44E76" w:rsidRPr="0034399C" w:rsidRDefault="000270D2" w:rsidP="00D44E7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>
          <v:rect id="_x0000_s1030" style="position:absolute;margin-left:-213.15pt;margin-top:6.25pt;width:203.7pt;height:9.75pt;z-index:251666432" strokecolor="white [3212]"/>
        </w:pict>
      </w:r>
    </w:p>
    <w:p w:rsidR="00D44E76" w:rsidRPr="0034399C" w:rsidRDefault="00D44E76" w:rsidP="00D44E76">
      <w:pPr>
        <w:spacing w:after="0" w:line="240" w:lineRule="auto"/>
        <w:rPr>
          <w:rFonts w:cstheme="minorHAnsi"/>
          <w:bCs/>
          <w:sz w:val="24"/>
          <w:szCs w:val="24"/>
        </w:rPr>
      </w:pPr>
      <w:r w:rsidRPr="0034399C">
        <w:rPr>
          <w:rFonts w:cstheme="minorHAnsi"/>
          <w:bCs/>
          <w:sz w:val="24"/>
          <w:szCs w:val="24"/>
        </w:rPr>
        <w:t xml:space="preserve">W sadach  pojawiły się przebudzone z zimowej hibernacji chrząszcze kwieciaka jabłkowca. </w:t>
      </w:r>
    </w:p>
    <w:tbl>
      <w:tblPr>
        <w:tblStyle w:val="Tabela-Siatka"/>
        <w:tblpPr w:leftFromText="141" w:rightFromText="141" w:vertAnchor="text" w:horzAnchor="margin" w:tblpXSpec="right" w:tblpY="-19"/>
        <w:tblOverlap w:val="never"/>
        <w:tblW w:w="0" w:type="auto"/>
        <w:tblLook w:val="04A0"/>
      </w:tblPr>
      <w:tblGrid>
        <w:gridCol w:w="3510"/>
        <w:gridCol w:w="1843"/>
      </w:tblGrid>
      <w:tr w:rsidR="00D44E76" w:rsidTr="003C760A">
        <w:trPr>
          <w:trHeight w:val="586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Produkt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Dawka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4E76" w:rsidTr="003C760A">
        <w:trPr>
          <w:trHeight w:val="586"/>
        </w:trPr>
        <w:tc>
          <w:tcPr>
            <w:tcW w:w="3510" w:type="dxa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Sherpa 100EC</w:t>
            </w:r>
          </w:p>
        </w:tc>
        <w:tc>
          <w:tcPr>
            <w:tcW w:w="1843" w:type="dxa"/>
            <w:vAlign w:val="center"/>
          </w:tcPr>
          <w:p w:rsidR="00D44E76" w:rsidRPr="0034399C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0,37 l/ha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4E76" w:rsidTr="003C760A">
        <w:trPr>
          <w:trHeight w:val="586"/>
        </w:trPr>
        <w:tc>
          <w:tcPr>
            <w:tcW w:w="3510" w:type="dxa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Fastac</w:t>
            </w:r>
            <w:proofErr w:type="spellEnd"/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 xml:space="preserve"> 100 EC</w:t>
            </w:r>
          </w:p>
        </w:tc>
        <w:tc>
          <w:tcPr>
            <w:tcW w:w="1843" w:type="dxa"/>
            <w:vAlign w:val="center"/>
          </w:tcPr>
          <w:p w:rsidR="00D44E76" w:rsidRPr="0034399C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0,15 l/ha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4E76" w:rsidTr="003C760A">
        <w:trPr>
          <w:trHeight w:val="586"/>
        </w:trPr>
        <w:tc>
          <w:tcPr>
            <w:tcW w:w="3510" w:type="dxa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Decis</w:t>
            </w:r>
            <w:proofErr w:type="spellEnd"/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 xml:space="preserve"> 2,5 EC</w:t>
            </w:r>
          </w:p>
        </w:tc>
        <w:tc>
          <w:tcPr>
            <w:tcW w:w="1843" w:type="dxa"/>
            <w:vAlign w:val="center"/>
          </w:tcPr>
          <w:p w:rsidR="00D44E76" w:rsidRPr="0034399C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34399C">
              <w:rPr>
                <w:rFonts w:cstheme="minorHAnsi"/>
                <w:bCs/>
                <w:sz w:val="24"/>
                <w:szCs w:val="24"/>
                <w:lang w:val="en-US"/>
              </w:rPr>
              <w:t>0,45 l/ha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44E76" w:rsidTr="003C760A">
        <w:trPr>
          <w:trHeight w:val="586"/>
        </w:trPr>
        <w:tc>
          <w:tcPr>
            <w:tcW w:w="3510" w:type="dxa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Karate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Zeon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050 CS</w:t>
            </w:r>
          </w:p>
        </w:tc>
        <w:tc>
          <w:tcPr>
            <w:tcW w:w="1843" w:type="dxa"/>
            <w:vAlign w:val="center"/>
          </w:tcPr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0,15l/ha</w:t>
            </w:r>
          </w:p>
          <w:p w:rsidR="00D44E76" w:rsidRDefault="00D44E76" w:rsidP="003C760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D44E76" w:rsidRPr="0034399C" w:rsidRDefault="00D44E76" w:rsidP="00D44E76">
      <w:pPr>
        <w:spacing w:after="0" w:line="240" w:lineRule="auto"/>
        <w:rPr>
          <w:rFonts w:cstheme="minorHAnsi"/>
          <w:bCs/>
          <w:sz w:val="24"/>
          <w:szCs w:val="24"/>
        </w:rPr>
      </w:pPr>
      <w:r w:rsidRPr="0034399C">
        <w:rPr>
          <w:rFonts w:cstheme="minorHAnsi"/>
          <w:bCs/>
          <w:sz w:val="24"/>
          <w:szCs w:val="24"/>
        </w:rPr>
        <w:t>Trwa okres wylęgania się z zimujących jaj mszycy jabłoniowej.</w:t>
      </w:r>
      <w:r>
        <w:rPr>
          <w:rFonts w:cstheme="minorHAnsi"/>
          <w:bCs/>
          <w:sz w:val="24"/>
          <w:szCs w:val="24"/>
        </w:rPr>
        <w:tab/>
      </w:r>
    </w:p>
    <w:p w:rsidR="00D44E76" w:rsidRDefault="00D44E76" w:rsidP="00D44E76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kwaterach</w:t>
      </w:r>
      <w:r w:rsidRPr="0034399C">
        <w:rPr>
          <w:rFonts w:cstheme="minorHAnsi"/>
          <w:bCs/>
          <w:sz w:val="24"/>
          <w:szCs w:val="24"/>
        </w:rPr>
        <w:t xml:space="preserve"> gdzie w ubiegłych sezonach obserwowano straty wywołane przez kwieciaka lub masowo występowała mszyca jabłoniowa zaleca się wykonanie zabiegu jednym z preparatów z grupy </w:t>
      </w:r>
      <w:proofErr w:type="spellStart"/>
      <w:r w:rsidRPr="0034399C">
        <w:rPr>
          <w:rFonts w:cstheme="minorHAnsi"/>
          <w:bCs/>
          <w:sz w:val="24"/>
          <w:szCs w:val="24"/>
        </w:rPr>
        <w:t>pyretroidów</w:t>
      </w:r>
      <w:proofErr w:type="spellEnd"/>
      <w:r w:rsidRPr="0034399C">
        <w:rPr>
          <w:rFonts w:cstheme="minorHAnsi"/>
          <w:bCs/>
          <w:sz w:val="24"/>
          <w:szCs w:val="24"/>
        </w:rPr>
        <w:t>.</w:t>
      </w:r>
    </w:p>
    <w:p w:rsidR="00D44E76" w:rsidRPr="0034399C" w:rsidRDefault="00D44E76" w:rsidP="00D44E76">
      <w:pPr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34399C">
        <w:rPr>
          <w:rFonts w:cstheme="minorHAnsi"/>
          <w:bCs/>
          <w:sz w:val="24"/>
          <w:szCs w:val="24"/>
        </w:rPr>
        <w:t>Pyretroidy</w:t>
      </w:r>
      <w:proofErr w:type="spellEnd"/>
      <w:r w:rsidRPr="0034399C">
        <w:rPr>
          <w:rFonts w:cstheme="minorHAnsi"/>
          <w:bCs/>
          <w:sz w:val="24"/>
          <w:szCs w:val="24"/>
        </w:rPr>
        <w:t xml:space="preserve"> stosowane wczesną wiosną nie stanowią większego zagrożenia dla fauny pożytecznej, która nadal pozostaje ukryta po okresie zimy.</w:t>
      </w:r>
    </w:p>
    <w:p w:rsidR="00D44E76" w:rsidRPr="00F176BB" w:rsidRDefault="00D44E76" w:rsidP="00D44E76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bCs/>
          <w:sz w:val="24"/>
          <w:szCs w:val="24"/>
        </w:rPr>
      </w:pPr>
      <w:r w:rsidRPr="00AB08AD">
        <w:rPr>
          <w:rFonts w:cstheme="minorHAnsi"/>
          <w:bCs/>
          <w:sz w:val="24"/>
          <w:szCs w:val="24"/>
        </w:rPr>
        <w:t xml:space="preserve">Starać się nie stosować </w:t>
      </w:r>
      <w:proofErr w:type="spellStart"/>
      <w:r w:rsidRPr="00AB08AD">
        <w:rPr>
          <w:rFonts w:cstheme="minorHAnsi"/>
          <w:bCs/>
          <w:sz w:val="24"/>
          <w:szCs w:val="24"/>
        </w:rPr>
        <w:t>pyretroidów</w:t>
      </w:r>
      <w:proofErr w:type="spellEnd"/>
      <w:r w:rsidRPr="00AB08AD">
        <w:rPr>
          <w:rFonts w:cstheme="minorHAnsi"/>
          <w:bCs/>
          <w:sz w:val="24"/>
          <w:szCs w:val="24"/>
        </w:rPr>
        <w:t xml:space="preserve"> w sytuacji gdy temperatura przekracza 20</w:t>
      </w:r>
      <w:r w:rsidRPr="00AB08AD">
        <w:rPr>
          <w:rFonts w:cstheme="minorHAnsi"/>
          <w:bCs/>
          <w:sz w:val="24"/>
          <w:szCs w:val="24"/>
          <w:vertAlign w:val="superscript"/>
        </w:rPr>
        <w:t>o</w:t>
      </w:r>
      <w:r w:rsidRPr="00AB08AD">
        <w:rPr>
          <w:rFonts w:cstheme="minorHAnsi"/>
          <w:bCs/>
          <w:sz w:val="24"/>
          <w:szCs w:val="24"/>
        </w:rPr>
        <w:t>C.</w:t>
      </w:r>
    </w:p>
    <w:p w:rsidR="002A537C" w:rsidRPr="002A537C" w:rsidRDefault="002A537C" w:rsidP="002A537C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ind w:left="360"/>
        <w:rPr>
          <w:b/>
          <w:iCs/>
          <w:sz w:val="32"/>
          <w:szCs w:val="32"/>
        </w:rPr>
      </w:pPr>
    </w:p>
    <w:p w:rsidR="002A537C" w:rsidRDefault="00D44E76" w:rsidP="00D44E76">
      <w:pPr>
        <w:pStyle w:val="Akapitzlist"/>
        <w:numPr>
          <w:ilvl w:val="0"/>
          <w:numId w:val="1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32"/>
          <w:szCs w:val="32"/>
        </w:rPr>
      </w:pPr>
      <w:r w:rsidRPr="006E7F87">
        <w:rPr>
          <w:b/>
          <w:iCs/>
          <w:sz w:val="32"/>
          <w:szCs w:val="32"/>
        </w:rPr>
        <w:t>Zwalczanie zimujących form szkodliwych roztoczy i mszyc. Olej parafinowy.</w:t>
      </w:r>
    </w:p>
    <w:p w:rsidR="00D44E76" w:rsidRPr="002A537C" w:rsidRDefault="00D44E76" w:rsidP="002A537C">
      <w:pPr>
        <w:pStyle w:val="Akapitzlist"/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32"/>
          <w:szCs w:val="32"/>
        </w:rPr>
      </w:pPr>
      <w:r w:rsidRPr="002A537C">
        <w:rPr>
          <w:iCs/>
          <w:sz w:val="24"/>
          <w:szCs w:val="24"/>
        </w:rPr>
        <w:t>Obecnie można wykonywać kolejne zabiegi olejem parafinowym przeciwko zimującym formą niektórych szkodników. Polecana dawka 10-15l/ha.</w:t>
      </w:r>
    </w:p>
    <w:p w:rsidR="00D44E76" w:rsidRDefault="00D44E76" w:rsidP="00D44E76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Obecny termin zabiegu, tuż przed fazą mysich uszu, niesie ze sobą dużą skuteczność i jest polecany wówczas gdy:</w:t>
      </w:r>
    </w:p>
    <w:p w:rsidR="00D44E76" w:rsidRPr="00461A5E" w:rsidRDefault="00D44E76" w:rsidP="00D44E76">
      <w:pPr>
        <w:pStyle w:val="Akapitzlist"/>
        <w:numPr>
          <w:ilvl w:val="0"/>
          <w:numId w:val="4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iCs/>
          <w:sz w:val="24"/>
          <w:szCs w:val="24"/>
        </w:rPr>
      </w:pPr>
      <w:r w:rsidRPr="00461A5E">
        <w:rPr>
          <w:iCs/>
          <w:sz w:val="24"/>
          <w:szCs w:val="24"/>
        </w:rPr>
        <w:t>Nie wykonywano jeszcze zabiegów olejem parafinowym</w:t>
      </w:r>
    </w:p>
    <w:p w:rsidR="00D44E76" w:rsidRPr="00461A5E" w:rsidRDefault="00D44E76" w:rsidP="00D44E76">
      <w:pPr>
        <w:pStyle w:val="Akapitzlist"/>
        <w:numPr>
          <w:ilvl w:val="0"/>
          <w:numId w:val="4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iCs/>
          <w:sz w:val="24"/>
          <w:szCs w:val="24"/>
        </w:rPr>
      </w:pPr>
      <w:r w:rsidRPr="00461A5E">
        <w:rPr>
          <w:iCs/>
          <w:sz w:val="24"/>
          <w:szCs w:val="24"/>
        </w:rPr>
        <w:t>Nie przewiduje się stosowanie w sadzie produktów do wczesnowiosennego zwalczania mszycy jabłoniowej</w:t>
      </w:r>
    </w:p>
    <w:p w:rsidR="00D44E76" w:rsidRDefault="00D44E76" w:rsidP="00D44E76">
      <w:pPr>
        <w:pStyle w:val="Akapitzlist"/>
        <w:numPr>
          <w:ilvl w:val="0"/>
          <w:numId w:val="4"/>
        </w:num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iCs/>
          <w:sz w:val="24"/>
          <w:szCs w:val="24"/>
        </w:rPr>
      </w:pPr>
      <w:r w:rsidRPr="00461A5E">
        <w:rPr>
          <w:iCs/>
          <w:sz w:val="24"/>
          <w:szCs w:val="24"/>
        </w:rPr>
        <w:t xml:space="preserve">W poprzednich sezonach masowo występował przędziorek owocowiec lub </w:t>
      </w:r>
      <w:proofErr w:type="spellStart"/>
      <w:r w:rsidRPr="00461A5E">
        <w:rPr>
          <w:iCs/>
          <w:sz w:val="24"/>
          <w:szCs w:val="24"/>
        </w:rPr>
        <w:t>pordzewiacz</w:t>
      </w:r>
      <w:proofErr w:type="spellEnd"/>
    </w:p>
    <w:p w:rsidR="00A86F75" w:rsidRPr="00A86F75" w:rsidRDefault="00A86F75" w:rsidP="00A86F75">
      <w:pPr>
        <w:pBdr>
          <w:top w:val="single" w:sz="8" w:space="9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lastRenderedPageBreak/>
        <w:t xml:space="preserve"> </w:t>
      </w:r>
      <w:r w:rsidRPr="00A86F75">
        <w:rPr>
          <w:b/>
          <w:iCs/>
          <w:sz w:val="24"/>
          <w:szCs w:val="24"/>
          <w:u w:val="single"/>
        </w:rPr>
        <w:t>Ważne!</w:t>
      </w:r>
    </w:p>
    <w:p w:rsidR="00D44E76" w:rsidRPr="000E03BF" w:rsidRDefault="00D44E76" w:rsidP="00D44E7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E03BF">
        <w:rPr>
          <w:sz w:val="24"/>
          <w:szCs w:val="24"/>
        </w:rPr>
        <w:t>Nie stosować mieszanin z fungicydami</w:t>
      </w:r>
      <w:r>
        <w:rPr>
          <w:sz w:val="24"/>
          <w:szCs w:val="24"/>
        </w:rPr>
        <w:t xml:space="preserve"> z wyjątkiem preparatów miedziowych</w:t>
      </w:r>
      <w:r w:rsidRPr="000E03BF">
        <w:rPr>
          <w:sz w:val="24"/>
          <w:szCs w:val="24"/>
        </w:rPr>
        <w:t xml:space="preserve">. </w:t>
      </w:r>
    </w:p>
    <w:p w:rsidR="00D44E76" w:rsidRPr="000E03BF" w:rsidRDefault="00D44E76" w:rsidP="00D44E7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E03BF">
        <w:rPr>
          <w:sz w:val="24"/>
          <w:szCs w:val="24"/>
        </w:rPr>
        <w:t>Pod żadnym pozorem nie stosować w mieszaninie z produktami siarkowymi.</w:t>
      </w:r>
    </w:p>
    <w:p w:rsidR="00D44E76" w:rsidRPr="000E03BF" w:rsidRDefault="00D44E76" w:rsidP="00D44E7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E03BF">
        <w:rPr>
          <w:sz w:val="24"/>
          <w:szCs w:val="24"/>
        </w:rPr>
        <w:t>Nie przekraczać dawki 20l/ha</w:t>
      </w:r>
    </w:p>
    <w:p w:rsidR="00D44E76" w:rsidRPr="00F176BB" w:rsidRDefault="00D44E76" w:rsidP="00D44E76">
      <w:pPr>
        <w:pStyle w:val="Akapitzlist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F176BB">
        <w:rPr>
          <w:b/>
          <w:sz w:val="24"/>
          <w:szCs w:val="24"/>
        </w:rPr>
        <w:t xml:space="preserve">Zachowywać odstęp pomiędzy zastosowaniem preparatu olejowego a innymi fungicydami, od 2 dni w przypadku </w:t>
      </w:r>
      <w:proofErr w:type="spellStart"/>
      <w:r w:rsidRPr="00F176BB">
        <w:rPr>
          <w:b/>
          <w:sz w:val="24"/>
          <w:szCs w:val="24"/>
        </w:rPr>
        <w:t>dithianonu</w:t>
      </w:r>
      <w:proofErr w:type="spellEnd"/>
      <w:r w:rsidRPr="00F176BB">
        <w:rPr>
          <w:b/>
          <w:sz w:val="24"/>
          <w:szCs w:val="24"/>
        </w:rPr>
        <w:t xml:space="preserve">, do 7 w przypadku </w:t>
      </w:r>
      <w:proofErr w:type="spellStart"/>
      <w:r w:rsidRPr="00F176BB">
        <w:rPr>
          <w:b/>
          <w:sz w:val="24"/>
          <w:szCs w:val="24"/>
        </w:rPr>
        <w:t>captanu</w:t>
      </w:r>
      <w:proofErr w:type="spellEnd"/>
      <w:r w:rsidRPr="00F176BB">
        <w:rPr>
          <w:b/>
          <w:sz w:val="24"/>
          <w:szCs w:val="24"/>
        </w:rPr>
        <w:t xml:space="preserve"> i siarki.</w:t>
      </w:r>
    </w:p>
    <w:p w:rsidR="00D44E76" w:rsidRPr="006E5C6E" w:rsidRDefault="00D44E76" w:rsidP="006E5C6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0E03BF">
        <w:rPr>
          <w:sz w:val="24"/>
          <w:szCs w:val="24"/>
        </w:rPr>
        <w:t>Nie stosować w okresie zagrożeń wystąpienia przymrozków tzn. 36 godz.  po i przed wystąpieniem przymrozków.</w:t>
      </w:r>
    </w:p>
    <w:p w:rsidR="00D44E76" w:rsidRDefault="00D44E76" w:rsidP="00D44E76">
      <w:pPr>
        <w:pBdr>
          <w:top w:val="single" w:sz="8" w:space="11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sz w:val="40"/>
          <w:szCs w:val="40"/>
        </w:rPr>
      </w:pPr>
      <w:r w:rsidRPr="00A91620">
        <w:rPr>
          <w:b/>
          <w:iCs/>
          <w:sz w:val="40"/>
          <w:szCs w:val="40"/>
        </w:rPr>
        <w:t>Czereśnia, wiśnia, śliwa:</w:t>
      </w:r>
    </w:p>
    <w:p w:rsidR="00D44E76" w:rsidRPr="00A91620" w:rsidRDefault="00D44E76" w:rsidP="00D44E76">
      <w:pPr>
        <w:pBdr>
          <w:top w:val="single" w:sz="8" w:space="11" w:color="FFFFFF" w:themeColor="background1"/>
          <w:bottom w:val="single" w:sz="8" w:space="10" w:color="FFFFFF" w:themeColor="background1"/>
        </w:pBdr>
        <w:spacing w:after="0"/>
        <w:ind w:left="360"/>
        <w:rPr>
          <w:b/>
          <w:iCs/>
          <w:sz w:val="24"/>
          <w:szCs w:val="24"/>
        </w:rPr>
      </w:pPr>
    </w:p>
    <w:p w:rsidR="00D44E76" w:rsidRPr="00A91620" w:rsidRDefault="00D44E76" w:rsidP="00D44E76">
      <w:pPr>
        <w:pStyle w:val="Akapitzlist"/>
        <w:numPr>
          <w:ilvl w:val="0"/>
          <w:numId w:val="3"/>
        </w:numPr>
        <w:pBdr>
          <w:top w:val="single" w:sz="8" w:space="11" w:color="FFFFFF" w:themeColor="background1"/>
          <w:bottom w:val="single" w:sz="8" w:space="10" w:color="FFFFFF" w:themeColor="background1"/>
        </w:pBdr>
        <w:spacing w:after="0" w:line="240" w:lineRule="auto"/>
        <w:rPr>
          <w:b/>
          <w:iCs/>
          <w:sz w:val="32"/>
          <w:szCs w:val="32"/>
        </w:rPr>
      </w:pPr>
      <w:r w:rsidRPr="00A91620">
        <w:rPr>
          <w:b/>
          <w:iCs/>
          <w:sz w:val="32"/>
          <w:szCs w:val="32"/>
        </w:rPr>
        <w:t>Zwalczanie raka bakteryjnego drzew pestkowych</w:t>
      </w:r>
      <w:r w:rsidRPr="006C26FF">
        <w:rPr>
          <w:rFonts w:ascii="Verdana" w:hAnsi="Verdana"/>
          <w:i/>
          <w:iCs/>
          <w:color w:val="666666"/>
          <w:sz w:val="17"/>
          <w:szCs w:val="17"/>
        </w:rPr>
        <w:t xml:space="preserve"> </w:t>
      </w:r>
      <w:proofErr w:type="spellStart"/>
      <w:r w:rsidRPr="006C26FF">
        <w:rPr>
          <w:rFonts w:cstheme="minorHAnsi"/>
          <w:b/>
          <w:i/>
          <w:iCs/>
          <w:sz w:val="32"/>
          <w:szCs w:val="32"/>
        </w:rPr>
        <w:t>Pseudomonas</w:t>
      </w:r>
      <w:proofErr w:type="spellEnd"/>
      <w:r w:rsidRPr="006C26FF">
        <w:rPr>
          <w:rFonts w:cstheme="minorHAnsi"/>
          <w:b/>
          <w:i/>
          <w:iCs/>
          <w:sz w:val="32"/>
          <w:szCs w:val="32"/>
        </w:rPr>
        <w:t xml:space="preserve"> </w:t>
      </w:r>
      <w:proofErr w:type="spellStart"/>
      <w:r w:rsidRPr="006C26FF">
        <w:rPr>
          <w:rFonts w:cstheme="minorHAnsi"/>
          <w:b/>
          <w:i/>
          <w:iCs/>
          <w:sz w:val="32"/>
          <w:szCs w:val="32"/>
        </w:rPr>
        <w:t>syringae</w:t>
      </w:r>
      <w:proofErr w:type="spellEnd"/>
      <w:r>
        <w:rPr>
          <w:b/>
          <w:iCs/>
          <w:sz w:val="32"/>
          <w:szCs w:val="32"/>
        </w:rPr>
        <w:t xml:space="preserve"> </w:t>
      </w:r>
      <w:r w:rsidRPr="00A91620">
        <w:rPr>
          <w:b/>
          <w:iCs/>
          <w:sz w:val="32"/>
          <w:szCs w:val="32"/>
        </w:rPr>
        <w:t>. Produkty miedziowe.</w:t>
      </w:r>
    </w:p>
    <w:p w:rsidR="00D44E76" w:rsidRPr="00A91620" w:rsidRDefault="00D44E76" w:rsidP="00D44E76">
      <w:pPr>
        <w:pStyle w:val="Akapitzlist"/>
        <w:pBdr>
          <w:top w:val="single" w:sz="8" w:space="11" w:color="FFFFFF" w:themeColor="background1"/>
          <w:bottom w:val="single" w:sz="8" w:space="10" w:color="FFFFFF" w:themeColor="background1"/>
        </w:pBdr>
        <w:spacing w:after="0" w:line="240" w:lineRule="auto"/>
        <w:ind w:left="360"/>
        <w:rPr>
          <w:b/>
          <w:iCs/>
          <w:sz w:val="32"/>
          <w:szCs w:val="32"/>
        </w:rPr>
      </w:pPr>
    </w:p>
    <w:p w:rsidR="00D44E76" w:rsidRDefault="00D44E76" w:rsidP="00D44E76">
      <w:pPr>
        <w:spacing w:after="0"/>
        <w:rPr>
          <w:sz w:val="28"/>
          <w:szCs w:val="28"/>
        </w:rPr>
      </w:pPr>
      <w:r>
        <w:rPr>
          <w:sz w:val="24"/>
          <w:szCs w:val="24"/>
        </w:rPr>
        <w:t>W okresie nabrzmiewania pąków kwiatowych u drzew pestkowych, należy wykonać zabieg przeciwko rakowi bakteryjnemu stosując jeden z wybranych produktów miedziowych.</w:t>
      </w:r>
      <w:r w:rsidR="00CE549D">
        <w:rPr>
          <w:sz w:val="28"/>
          <w:szCs w:val="28"/>
        </w:rPr>
        <w:t xml:space="preserve">  </w:t>
      </w:r>
      <w:r w:rsidR="00CE549D" w:rsidRPr="00CE549D">
        <w:rPr>
          <w:sz w:val="24"/>
          <w:szCs w:val="24"/>
        </w:rPr>
        <w:t>Np.:</w:t>
      </w:r>
      <w:r w:rsidRPr="00652568">
        <w:rPr>
          <w:sz w:val="28"/>
          <w:szCs w:val="28"/>
        </w:rPr>
        <w:t xml:space="preserve"> </w:t>
      </w:r>
      <w:r w:rsidR="00CE549D" w:rsidRPr="00CE549D">
        <w:rPr>
          <w:sz w:val="24"/>
          <w:szCs w:val="24"/>
        </w:rPr>
        <w:t>Miedzian</w:t>
      </w:r>
      <w:r w:rsidR="00CE549D">
        <w:rPr>
          <w:sz w:val="24"/>
          <w:szCs w:val="24"/>
        </w:rPr>
        <w:t xml:space="preserve"> Extra</w:t>
      </w:r>
      <w:r w:rsidR="008713AF">
        <w:rPr>
          <w:sz w:val="24"/>
          <w:szCs w:val="24"/>
        </w:rPr>
        <w:t xml:space="preserve"> 350 SC/50 WP, </w:t>
      </w:r>
      <w:proofErr w:type="spellStart"/>
      <w:r w:rsidR="008713AF">
        <w:rPr>
          <w:sz w:val="24"/>
          <w:szCs w:val="24"/>
        </w:rPr>
        <w:t>Funguran-OH</w:t>
      </w:r>
      <w:proofErr w:type="spellEnd"/>
      <w:r w:rsidR="008713AF">
        <w:rPr>
          <w:sz w:val="24"/>
          <w:szCs w:val="24"/>
        </w:rPr>
        <w:t xml:space="preserve"> 50 WP, </w:t>
      </w:r>
      <w:proofErr w:type="spellStart"/>
      <w:r w:rsidR="008713AF">
        <w:rPr>
          <w:sz w:val="24"/>
          <w:szCs w:val="24"/>
        </w:rPr>
        <w:t>Kocide</w:t>
      </w:r>
      <w:proofErr w:type="spellEnd"/>
      <w:r w:rsidR="008713AF">
        <w:rPr>
          <w:sz w:val="24"/>
          <w:szCs w:val="24"/>
        </w:rPr>
        <w:t xml:space="preserve"> 101 WP, </w:t>
      </w:r>
      <w:proofErr w:type="spellStart"/>
      <w:r w:rsidR="008713AF">
        <w:rPr>
          <w:sz w:val="24"/>
          <w:szCs w:val="24"/>
        </w:rPr>
        <w:t>Kocide</w:t>
      </w:r>
      <w:proofErr w:type="spellEnd"/>
      <w:r w:rsidR="008713AF">
        <w:rPr>
          <w:sz w:val="24"/>
          <w:szCs w:val="24"/>
        </w:rPr>
        <w:t xml:space="preserve"> 2000 35 WG</w:t>
      </w:r>
      <w:r w:rsidR="0058522A">
        <w:rPr>
          <w:sz w:val="24"/>
          <w:szCs w:val="24"/>
        </w:rPr>
        <w:t>, Mag 50 WP</w:t>
      </w:r>
      <w:r w:rsidR="001260B6">
        <w:rPr>
          <w:sz w:val="24"/>
          <w:szCs w:val="24"/>
        </w:rPr>
        <w:t>.</w:t>
      </w:r>
    </w:p>
    <w:p w:rsidR="00D44E76" w:rsidRPr="000352C4" w:rsidRDefault="00D44E76" w:rsidP="00D44E76">
      <w:pPr>
        <w:spacing w:after="0"/>
        <w:rPr>
          <w:b/>
          <w:sz w:val="32"/>
          <w:szCs w:val="32"/>
        </w:rPr>
      </w:pPr>
    </w:p>
    <w:sectPr w:rsidR="00D44E76" w:rsidRPr="000352C4" w:rsidSect="00E8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3BC"/>
    <w:multiLevelType w:val="hybridMultilevel"/>
    <w:tmpl w:val="33D2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097"/>
    <w:multiLevelType w:val="hybridMultilevel"/>
    <w:tmpl w:val="527E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862"/>
    <w:multiLevelType w:val="hybridMultilevel"/>
    <w:tmpl w:val="527E2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56694"/>
    <w:multiLevelType w:val="hybridMultilevel"/>
    <w:tmpl w:val="288E24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303512"/>
    <w:multiLevelType w:val="hybridMultilevel"/>
    <w:tmpl w:val="615A4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512450"/>
    <w:multiLevelType w:val="hybridMultilevel"/>
    <w:tmpl w:val="8F3C8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017FE"/>
    <w:multiLevelType w:val="hybridMultilevel"/>
    <w:tmpl w:val="250A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60A4C"/>
    <w:rsid w:val="000270D2"/>
    <w:rsid w:val="000B3536"/>
    <w:rsid w:val="00100E19"/>
    <w:rsid w:val="001260B6"/>
    <w:rsid w:val="002A537C"/>
    <w:rsid w:val="003454AF"/>
    <w:rsid w:val="004400CF"/>
    <w:rsid w:val="00573CD3"/>
    <w:rsid w:val="0058017B"/>
    <w:rsid w:val="0058522A"/>
    <w:rsid w:val="006E5C6E"/>
    <w:rsid w:val="00860A4C"/>
    <w:rsid w:val="008713AF"/>
    <w:rsid w:val="009223B5"/>
    <w:rsid w:val="00A86F75"/>
    <w:rsid w:val="00CE549D"/>
    <w:rsid w:val="00CF0858"/>
    <w:rsid w:val="00D44E76"/>
    <w:rsid w:val="00E8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A4C"/>
    <w:pPr>
      <w:ind w:left="720"/>
      <w:contextualSpacing/>
    </w:pPr>
  </w:style>
  <w:style w:type="table" w:styleId="Tabela-Siatka">
    <w:name w:val="Table Grid"/>
    <w:basedOn w:val="Standardowy"/>
    <w:uiPriority w:val="59"/>
    <w:rsid w:val="00D4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E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FA</cp:lastModifiedBy>
  <cp:revision>8</cp:revision>
  <dcterms:created xsi:type="dcterms:W3CDTF">2011-04-05T17:16:00Z</dcterms:created>
  <dcterms:modified xsi:type="dcterms:W3CDTF">2011-04-06T05:16:00Z</dcterms:modified>
</cp:coreProperties>
</file>